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IT-25: ACES Response 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left"/>
        <w:rPr/>
      </w:pPr>
      <w:r w:rsidDel="00000000" w:rsidR="00000000" w:rsidRPr="00000000">
        <w:rPr>
          <w:b w:val="1"/>
          <w:rtl w:val="0"/>
        </w:rPr>
        <w:t xml:space="preserve">Directions: </w:t>
      </w:r>
      <w:r w:rsidDel="00000000" w:rsidR="00000000" w:rsidRPr="00000000">
        <w:rPr>
          <w:rtl w:val="0"/>
        </w:rPr>
        <w:t xml:space="preserve">Read the deliberative question and respond using the ACES protocol</w:t>
      </w:r>
    </w:p>
    <w:p w:rsidR="00000000" w:rsidDel="00000000" w:rsidP="00000000" w:rsidRDefault="00000000" w:rsidRPr="00000000" w14:paraId="0000000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>
          <w:i w:val="1"/>
        </w:rPr>
      </w:pPr>
      <w:r w:rsidDel="00000000" w:rsidR="00000000" w:rsidRPr="00000000">
        <w:rPr>
          <w:b w:val="1"/>
          <w:color w:val="222222"/>
          <w:highlight w:val="white"/>
          <w:rtl w:val="0"/>
        </w:rPr>
        <w:t xml:space="preserve">For this ACES paragraph, students will answer the following question: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lef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lef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left"/>
        <w:rPr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10"/>
        <w:gridCol w:w="6750"/>
        <w:tblGridChange w:id="0">
          <w:tblGrid>
            <w:gridCol w:w="2610"/>
            <w:gridCol w:w="67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after="20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Assertion:</w:t>
            </w:r>
          </w:p>
          <w:p w:rsidR="00000000" w:rsidDel="00000000" w:rsidP="00000000" w:rsidRDefault="00000000" w:rsidRPr="00000000" w14:paraId="0000000A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 believe that…</w:t>
            </w:r>
          </w:p>
          <w:p w:rsidR="00000000" w:rsidDel="00000000" w:rsidP="00000000" w:rsidRDefault="00000000" w:rsidRPr="00000000" w14:paraId="0000000B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main argument is that...</w:t>
            </w:r>
          </w:p>
          <w:p w:rsidR="00000000" w:rsidDel="00000000" w:rsidP="00000000" w:rsidRDefault="00000000" w:rsidRPr="00000000" w14:paraId="0000000C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It can be argued that...</w:t>
            </w:r>
          </w:p>
          <w:p w:rsidR="00000000" w:rsidDel="00000000" w:rsidP="00000000" w:rsidRDefault="00000000" w:rsidRPr="00000000" w14:paraId="0000000D">
            <w:pPr>
              <w:widowControl w:val="0"/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my opinion…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Cite Your Evidence:</w:t>
            </w:r>
          </w:p>
          <w:p w:rsidR="00000000" w:rsidDel="00000000" w:rsidP="00000000" w:rsidRDefault="00000000" w:rsidRPr="00000000" w14:paraId="00000014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According to the data...</w:t>
            </w:r>
          </w:p>
          <w:p w:rsidR="00000000" w:rsidDel="00000000" w:rsidP="00000000" w:rsidRDefault="00000000" w:rsidRPr="00000000" w14:paraId="00000015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text states that...</w:t>
            </w:r>
          </w:p>
          <w:p w:rsidR="00000000" w:rsidDel="00000000" w:rsidP="00000000" w:rsidRDefault="00000000" w:rsidRPr="00000000" w14:paraId="00000016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For example,...</w:t>
            </w:r>
          </w:p>
          <w:p w:rsidR="00000000" w:rsidDel="00000000" w:rsidP="00000000" w:rsidRDefault="00000000" w:rsidRPr="00000000" w14:paraId="00000017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evidence provided shows that...</w:t>
            </w:r>
          </w:p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 key piece of evidence is...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Explain Your Reasoning: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evidence supports the assertion because...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information is significant because...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demonstrates that...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reasoning behind this is that...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evidence helps to explain...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Summarize Your Thinking: </w:t>
            </w:r>
          </w:p>
          <w:p w:rsidR="00000000" w:rsidDel="00000000" w:rsidP="00000000" w:rsidRDefault="00000000" w:rsidRPr="00000000" w14:paraId="00000022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conclusion, this evidence clearly shows that...</w:t>
            </w:r>
          </w:p>
          <w:p w:rsidR="00000000" w:rsidDel="00000000" w:rsidP="00000000" w:rsidRDefault="00000000" w:rsidRPr="00000000" w14:paraId="00000023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Therefore, it is evident that...</w:t>
            </w:r>
          </w:p>
          <w:p w:rsidR="00000000" w:rsidDel="00000000" w:rsidP="00000000" w:rsidRDefault="00000000" w:rsidRPr="00000000" w14:paraId="00000024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To sum up, the information supports the idea that...</w:t>
            </w:r>
          </w:p>
          <w:p w:rsidR="00000000" w:rsidDel="00000000" w:rsidP="00000000" w:rsidRDefault="00000000" w:rsidRPr="00000000" w14:paraId="00000025">
            <w:pPr>
              <w:widowControl w:val="0"/>
              <w:spacing w:after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Ultimately, this proves that...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